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10881" w:type="dxa"/>
        <w:tblLook w:val="04A0" w:firstRow="1" w:lastRow="0" w:firstColumn="1" w:lastColumn="0" w:noHBand="0" w:noVBand="1"/>
      </w:tblPr>
      <w:tblGrid>
        <w:gridCol w:w="1563"/>
        <w:gridCol w:w="9318"/>
      </w:tblGrid>
      <w:tr w:rsidR="0077767E" w14:paraId="6A60DC6A" w14:textId="77777777" w:rsidTr="0077767E">
        <w:tc>
          <w:tcPr>
            <w:tcW w:w="1563" w:type="dxa"/>
          </w:tcPr>
          <w:p w14:paraId="39194B09" w14:textId="050D0B4C" w:rsidR="00306ED0" w:rsidRDefault="0077767E" w:rsidP="00306ED0">
            <w:pPr>
              <w:jc w:val="center"/>
            </w:pPr>
            <w:r>
              <w:t xml:space="preserve">Activité </w:t>
            </w:r>
            <w:r w:rsidR="005E0B25">
              <w:t>2</w:t>
            </w:r>
          </w:p>
          <w:p w14:paraId="0460D37B" w14:textId="72DAC450" w:rsidR="0077767E" w:rsidRDefault="00306ED0" w:rsidP="00306ED0">
            <w:pPr>
              <w:jc w:val="center"/>
            </w:pPr>
            <w:r w:rsidRPr="00306ED0">
              <w:rPr>
                <w:sz w:val="16"/>
                <w:szCs w:val="16"/>
              </w:rPr>
              <w:t>CH3AC</w:t>
            </w:r>
            <w:r w:rsidR="005E0B25">
              <w:rPr>
                <w:sz w:val="16"/>
                <w:szCs w:val="16"/>
              </w:rPr>
              <w:t>26eme</w:t>
            </w:r>
          </w:p>
        </w:tc>
        <w:tc>
          <w:tcPr>
            <w:tcW w:w="9318" w:type="dxa"/>
          </w:tcPr>
          <w:p w14:paraId="119DB621" w14:textId="054A0E7E" w:rsidR="0077767E" w:rsidRPr="0077767E" w:rsidRDefault="0010767A" w:rsidP="007776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Mêmes</w:t>
            </w:r>
            <w:r w:rsidR="005E0B25">
              <w:rPr>
                <w:b/>
                <w:bCs/>
              </w:rPr>
              <w:t xml:space="preserve"> espèces ou pas ?</w:t>
            </w:r>
          </w:p>
        </w:tc>
      </w:tr>
      <w:tr w:rsidR="0077767E" w14:paraId="7C1F5871" w14:textId="77777777" w:rsidTr="0077767E">
        <w:tc>
          <w:tcPr>
            <w:tcW w:w="1563" w:type="dxa"/>
          </w:tcPr>
          <w:p w14:paraId="20F4B2D7" w14:textId="3F76003A" w:rsidR="0077767E" w:rsidRDefault="0077767E" w:rsidP="00306ED0">
            <w:pPr>
              <w:jc w:val="center"/>
            </w:pPr>
            <w:r>
              <w:t>Compétences travaillées</w:t>
            </w:r>
          </w:p>
        </w:tc>
        <w:tc>
          <w:tcPr>
            <w:tcW w:w="9318" w:type="dxa"/>
          </w:tcPr>
          <w:p w14:paraId="17055E00" w14:textId="30EA3EE7" w:rsidR="0077767E" w:rsidRDefault="0077767E" w:rsidP="0077767E">
            <w:pPr>
              <w:pStyle w:val="Paragraphedeliste"/>
              <w:numPr>
                <w:ilvl w:val="0"/>
                <w:numId w:val="1"/>
              </w:numPr>
            </w:pPr>
            <w:r>
              <w:t>Lire et exploiter des documents</w:t>
            </w:r>
            <w:r w:rsidR="00181501">
              <w:t xml:space="preserve"> en toute autonomie.</w:t>
            </w:r>
          </w:p>
          <w:p w14:paraId="667D9DE5" w14:textId="3760D71A" w:rsidR="00306ED0" w:rsidRDefault="0077767E" w:rsidP="00181501">
            <w:pPr>
              <w:pStyle w:val="Paragraphedeliste"/>
              <w:numPr>
                <w:ilvl w:val="0"/>
                <w:numId w:val="1"/>
              </w:numPr>
            </w:pPr>
            <w:r>
              <w:t>En tirer des conclusions</w:t>
            </w:r>
          </w:p>
        </w:tc>
      </w:tr>
    </w:tbl>
    <w:p w14:paraId="1507283A" w14:textId="77777777" w:rsidR="005E0B25" w:rsidRDefault="005E0B25">
      <w:pPr>
        <w:rPr>
          <w:b/>
          <w:bCs/>
          <w:i/>
          <w:iCs/>
        </w:rPr>
      </w:pPr>
    </w:p>
    <w:p w14:paraId="2F6D7AEE" w14:textId="77777777" w:rsidR="005E0B25" w:rsidRPr="005E0B25" w:rsidRDefault="005E0B25" w:rsidP="005E0B25">
      <w:pPr>
        <w:tabs>
          <w:tab w:val="left" w:pos="5747"/>
        </w:tabs>
        <w:rPr>
          <w:b/>
          <w:bCs/>
        </w:rPr>
      </w:pPr>
      <w:r w:rsidRPr="005E0B25">
        <w:rPr>
          <w:b/>
          <w:bCs/>
        </w:rPr>
        <w:t>Document 1 : Oh la vache !</w:t>
      </w:r>
    </w:p>
    <w:p w14:paraId="11377368" w14:textId="6AF29196" w:rsidR="005E0B25" w:rsidRDefault="005E0B25" w:rsidP="005E0B25">
      <w:pPr>
        <w:tabs>
          <w:tab w:val="left" w:pos="5747"/>
        </w:tabs>
        <w:jc w:val="center"/>
      </w:pPr>
      <w:r w:rsidRPr="005E0B25">
        <w:drawing>
          <wp:inline distT="0" distB="0" distL="0" distR="0" wp14:anchorId="76C80E24" wp14:editId="0C10BAD6">
            <wp:extent cx="4475051" cy="1587500"/>
            <wp:effectExtent l="0" t="0" r="1905" b="0"/>
            <wp:docPr id="381866888" name="Image 1" descr="Une image contenant herbe, vache, bétail, plein air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1866888" name="Image 1" descr="Une image contenant herbe, vache, bétail, plein air&#10;&#10;Description générée automatiquement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78871" cy="1588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11CD9C" w14:textId="18D68E48" w:rsidR="005E0B25" w:rsidRPr="005E0B25" w:rsidRDefault="0010767A" w:rsidP="005E0B25">
      <w:pPr>
        <w:tabs>
          <w:tab w:val="left" w:pos="5747"/>
        </w:tabs>
        <w:jc w:val="center"/>
        <w:rPr>
          <w:i/>
          <w:iCs/>
        </w:rPr>
      </w:pPr>
      <w:r>
        <w:rPr>
          <w:i/>
          <w:iCs/>
        </w:rPr>
        <w:t>Photographies d’u</w:t>
      </w:r>
      <w:r w:rsidR="005E0B25" w:rsidRPr="005E0B25">
        <w:rPr>
          <w:i/>
          <w:iCs/>
        </w:rPr>
        <w:t xml:space="preserve">n taureau de la race </w:t>
      </w:r>
      <w:r w:rsidRPr="005E0B25">
        <w:rPr>
          <w:i/>
          <w:iCs/>
        </w:rPr>
        <w:t>Holstein</w:t>
      </w:r>
      <w:r w:rsidR="005E0B25" w:rsidRPr="005E0B25">
        <w:rPr>
          <w:i/>
          <w:iCs/>
        </w:rPr>
        <w:t xml:space="preserve"> (à gauche) et</w:t>
      </w:r>
      <w:r>
        <w:rPr>
          <w:i/>
          <w:iCs/>
        </w:rPr>
        <w:t xml:space="preserve"> d’</w:t>
      </w:r>
      <w:r w:rsidRPr="005E0B25">
        <w:rPr>
          <w:i/>
          <w:iCs/>
        </w:rPr>
        <w:t>une</w:t>
      </w:r>
      <w:r w:rsidR="005E0B25" w:rsidRPr="005E0B25">
        <w:rPr>
          <w:i/>
          <w:iCs/>
        </w:rPr>
        <w:t xml:space="preserve"> vache </w:t>
      </w:r>
      <w:r w:rsidRPr="005E0B25">
        <w:rPr>
          <w:i/>
          <w:iCs/>
        </w:rPr>
        <w:t>Holstein</w:t>
      </w:r>
      <w:r w:rsidR="005E0B25" w:rsidRPr="005E0B25">
        <w:rPr>
          <w:i/>
          <w:iCs/>
        </w:rPr>
        <w:t xml:space="preserve"> (à droite)</w:t>
      </w:r>
    </w:p>
    <w:p w14:paraId="4C233888" w14:textId="207FFE75" w:rsidR="00181501" w:rsidRDefault="005E0B25" w:rsidP="005E0B25">
      <w:pPr>
        <w:tabs>
          <w:tab w:val="left" w:pos="5747"/>
        </w:tabs>
      </w:pPr>
      <w:r>
        <w:t>La vache est la femelle du taureau. Il existe différentes races de vache et taureaux. Une</w:t>
      </w:r>
      <w:r>
        <w:t xml:space="preserve"> </w:t>
      </w:r>
      <w:r>
        <w:t>espèce particulière peut contenir plusieurs races. Sur ces photos, nous observons une vache et</w:t>
      </w:r>
      <w:r>
        <w:t xml:space="preserve"> </w:t>
      </w:r>
      <w:r>
        <w:t xml:space="preserve">un taureau de la race </w:t>
      </w:r>
      <w:r w:rsidR="0010767A">
        <w:t>Holstein</w:t>
      </w:r>
      <w:r>
        <w:t>. Ces deux individus se reproduisent ensemble. Ils donnent</w:t>
      </w:r>
      <w:r>
        <w:t xml:space="preserve"> </w:t>
      </w:r>
      <w:r>
        <w:t>naissance à des petits que l’on appelle des veaux. Ceux-ci, en grandissant, deviendront alors</w:t>
      </w:r>
      <w:r>
        <w:t xml:space="preserve"> </w:t>
      </w:r>
      <w:r>
        <w:t>des taureaux ou des vaches et pourront à leur tour donner naissance à de nouveaux veaux.</w:t>
      </w:r>
    </w:p>
    <w:p w14:paraId="66E2407B" w14:textId="77777777" w:rsidR="0010767A" w:rsidRPr="0010767A" w:rsidRDefault="0010767A" w:rsidP="0010767A">
      <w:pPr>
        <w:tabs>
          <w:tab w:val="left" w:pos="5747"/>
        </w:tabs>
        <w:rPr>
          <w:b/>
          <w:bCs/>
        </w:rPr>
      </w:pPr>
      <w:r w:rsidRPr="0010767A">
        <w:rPr>
          <w:b/>
          <w:bCs/>
        </w:rPr>
        <w:t>Document 2 : La menthe</w:t>
      </w:r>
    </w:p>
    <w:p w14:paraId="6D908A77" w14:textId="45260196" w:rsidR="0010767A" w:rsidRDefault="0010767A" w:rsidP="0010767A">
      <w:pPr>
        <w:tabs>
          <w:tab w:val="left" w:pos="5747"/>
        </w:tabs>
        <w:jc w:val="center"/>
      </w:pPr>
      <w:r w:rsidRPr="0010767A">
        <w:drawing>
          <wp:inline distT="0" distB="0" distL="0" distR="0" wp14:anchorId="5E17B97F" wp14:editId="07487104">
            <wp:extent cx="4307840" cy="1878159"/>
            <wp:effectExtent l="0" t="0" r="0" b="8255"/>
            <wp:docPr id="1293537480" name="Image 1" descr="Une image contenant plante, plein air, Phorbe, Sous-arbrisseau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3537480" name="Image 1" descr="Une image contenant plante, plein air, Phorbe, Sous-arbrisseau&#10;&#10;Description générée automatiquement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322037" cy="18843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D0921E" w14:textId="0589F634" w:rsidR="0010767A" w:rsidRPr="0010767A" w:rsidRDefault="0010767A" w:rsidP="0010767A">
      <w:pPr>
        <w:tabs>
          <w:tab w:val="left" w:pos="5747"/>
        </w:tabs>
        <w:jc w:val="center"/>
        <w:rPr>
          <w:i/>
          <w:iCs/>
        </w:rPr>
      </w:pPr>
      <w:r>
        <w:rPr>
          <w:i/>
          <w:iCs/>
        </w:rPr>
        <w:t>Photographie de la m</w:t>
      </w:r>
      <w:r w:rsidRPr="0010767A">
        <w:rPr>
          <w:i/>
          <w:iCs/>
        </w:rPr>
        <w:t>enthe “</w:t>
      </w:r>
      <w:proofErr w:type="spellStart"/>
      <w:r w:rsidRPr="0010767A">
        <w:rPr>
          <w:i/>
          <w:iCs/>
        </w:rPr>
        <w:t>aquatica</w:t>
      </w:r>
      <w:proofErr w:type="spellEnd"/>
      <w:r w:rsidRPr="0010767A">
        <w:rPr>
          <w:i/>
          <w:iCs/>
        </w:rPr>
        <w:t xml:space="preserve">” (à gauche) et </w:t>
      </w:r>
      <w:r>
        <w:rPr>
          <w:i/>
          <w:iCs/>
        </w:rPr>
        <w:t xml:space="preserve">la </w:t>
      </w:r>
      <w:r w:rsidRPr="0010767A">
        <w:rPr>
          <w:i/>
          <w:iCs/>
        </w:rPr>
        <w:t>menthe “</w:t>
      </w:r>
      <w:proofErr w:type="spellStart"/>
      <w:r w:rsidRPr="0010767A">
        <w:rPr>
          <w:i/>
          <w:iCs/>
        </w:rPr>
        <w:t>spicata</w:t>
      </w:r>
      <w:proofErr w:type="spellEnd"/>
      <w:r w:rsidRPr="0010767A">
        <w:rPr>
          <w:i/>
          <w:iCs/>
        </w:rPr>
        <w:t>” (à droite)</w:t>
      </w:r>
    </w:p>
    <w:p w14:paraId="16E23516" w14:textId="69EA5106" w:rsidR="0010767A" w:rsidRDefault="0010767A" w:rsidP="0010767A">
      <w:pPr>
        <w:tabs>
          <w:tab w:val="left" w:pos="5747"/>
        </w:tabs>
      </w:pPr>
      <w:r>
        <w:t>La Menthe poivrée est une menthe issue d'une hybridation (= reproduction) entre la menthe</w:t>
      </w:r>
      <w:r>
        <w:t xml:space="preserve"> </w:t>
      </w:r>
      <w:r>
        <w:t>aquatique et la menthe verte (</w:t>
      </w:r>
      <w:proofErr w:type="spellStart"/>
      <w:r>
        <w:t>Mentha</w:t>
      </w:r>
      <w:proofErr w:type="spellEnd"/>
      <w:r>
        <w:t xml:space="preserve"> </w:t>
      </w:r>
      <w:proofErr w:type="spellStart"/>
      <w:r>
        <w:t>aquatica</w:t>
      </w:r>
      <w:proofErr w:type="spellEnd"/>
      <w:r>
        <w:t xml:space="preserve"> et </w:t>
      </w:r>
      <w:proofErr w:type="spellStart"/>
      <w:r>
        <w:t>Mentha</w:t>
      </w:r>
      <w:proofErr w:type="spellEnd"/>
      <w:r>
        <w:t xml:space="preserve"> </w:t>
      </w:r>
      <w:proofErr w:type="spellStart"/>
      <w:r>
        <w:t>spicata</w:t>
      </w:r>
      <w:proofErr w:type="spellEnd"/>
      <w:r>
        <w:t>), (que nous voyons sur ces</w:t>
      </w:r>
      <w:r>
        <w:t xml:space="preserve"> </w:t>
      </w:r>
      <w:r>
        <w:t>photos). Elle est utilisée en cuisine et également comme plante médicinale. Elle est également</w:t>
      </w:r>
      <w:r>
        <w:t xml:space="preserve"> </w:t>
      </w:r>
      <w:r>
        <w:t>utilisée pour parfumer bonbons, glaces, dentifrices, salades, chewing-gums… La menthe</w:t>
      </w:r>
      <w:r>
        <w:t xml:space="preserve"> </w:t>
      </w:r>
      <w:r>
        <w:t>poivrée est une plante stérile.</w:t>
      </w:r>
    </w:p>
    <w:p w14:paraId="55EAE41A" w14:textId="034FDE39" w:rsidR="0010767A" w:rsidRDefault="0010767A" w:rsidP="0010767A">
      <w:pPr>
        <w:tabs>
          <w:tab w:val="left" w:pos="5747"/>
        </w:tabs>
      </w:pPr>
      <w:r w:rsidRPr="0010767A">
        <w:rPr>
          <w:b/>
          <w:bCs/>
        </w:rPr>
        <w:t>Consigne</w:t>
      </w:r>
      <w:r>
        <w:t xml:space="preserve"> : Pour répondre aux questions utiliser </w:t>
      </w:r>
      <w:r w:rsidRPr="0010767A">
        <w:rPr>
          <w:b/>
          <w:bCs/>
        </w:rPr>
        <w:t>la fiche méthodologique</w:t>
      </w:r>
      <w:r>
        <w:t xml:space="preserve"> pour analyser un document. </w:t>
      </w:r>
    </w:p>
    <w:p w14:paraId="4ACBBA0F" w14:textId="75113212" w:rsidR="0010767A" w:rsidRDefault="0010767A" w:rsidP="0010767A">
      <w:pPr>
        <w:pStyle w:val="Paragraphedeliste"/>
        <w:numPr>
          <w:ilvl w:val="0"/>
          <w:numId w:val="2"/>
        </w:numPr>
        <w:tabs>
          <w:tab w:val="left" w:pos="5747"/>
        </w:tabs>
      </w:pPr>
      <w:r>
        <w:t xml:space="preserve">Grâce au document 1, analyser le document et dire si la vache Holstein et le taureau Holstein font partie de la même espèce. </w:t>
      </w:r>
    </w:p>
    <w:p w14:paraId="0E3EDAA2" w14:textId="051A9B85" w:rsidR="0010767A" w:rsidRDefault="0010767A" w:rsidP="0010767A">
      <w:pPr>
        <w:pStyle w:val="Paragraphedeliste"/>
        <w:numPr>
          <w:ilvl w:val="0"/>
          <w:numId w:val="2"/>
        </w:numPr>
        <w:tabs>
          <w:tab w:val="left" w:pos="5747"/>
        </w:tabs>
      </w:pPr>
      <w:r>
        <w:t>Avec le document 2, dire si l</w:t>
      </w:r>
      <w:r w:rsidRPr="0010767A">
        <w:t xml:space="preserve">es individus Menthe </w:t>
      </w:r>
      <w:proofErr w:type="spellStart"/>
      <w:r w:rsidRPr="0010767A">
        <w:t>Aquatica</w:t>
      </w:r>
      <w:proofErr w:type="spellEnd"/>
      <w:r w:rsidRPr="0010767A">
        <w:t xml:space="preserve"> et Menthe </w:t>
      </w:r>
      <w:proofErr w:type="spellStart"/>
      <w:r w:rsidRPr="0010767A">
        <w:t>Spicata</w:t>
      </w:r>
      <w:proofErr w:type="spellEnd"/>
      <w:r w:rsidRPr="0010767A">
        <w:t xml:space="preserve"> font partie de la même espèce</w:t>
      </w:r>
      <w:r>
        <w:t>.</w:t>
      </w:r>
    </w:p>
    <w:p w14:paraId="7F1B5140" w14:textId="77777777" w:rsidR="0010767A" w:rsidRPr="0010767A" w:rsidRDefault="0010767A" w:rsidP="001076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747"/>
        </w:tabs>
        <w:rPr>
          <w:i/>
          <w:iCs/>
        </w:rPr>
      </w:pPr>
      <w:r w:rsidRPr="0010767A">
        <w:rPr>
          <w:i/>
          <w:iCs/>
        </w:rPr>
        <w:t>Aide :</w:t>
      </w:r>
    </w:p>
    <w:p w14:paraId="5608F04C" w14:textId="5D334CB6" w:rsidR="0010767A" w:rsidRPr="0010767A" w:rsidRDefault="0010767A" w:rsidP="001076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747"/>
        </w:tabs>
        <w:rPr>
          <w:i/>
          <w:iCs/>
        </w:rPr>
      </w:pPr>
      <w:r w:rsidRPr="0010767A">
        <w:rPr>
          <w:i/>
          <w:iCs/>
        </w:rPr>
        <w:t>- Commence</w:t>
      </w:r>
      <w:r w:rsidRPr="0010767A">
        <w:rPr>
          <w:i/>
          <w:iCs/>
        </w:rPr>
        <w:t>r</w:t>
      </w:r>
      <w:r w:rsidRPr="0010767A">
        <w:rPr>
          <w:i/>
          <w:iCs/>
        </w:rPr>
        <w:t xml:space="preserve"> par retrouver les critères d’une espèce.</w:t>
      </w:r>
    </w:p>
    <w:p w14:paraId="052F4159" w14:textId="1412D3C9" w:rsidR="005E0B25" w:rsidRPr="0010767A" w:rsidRDefault="0010767A" w:rsidP="001076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747"/>
        </w:tabs>
        <w:rPr>
          <w:i/>
          <w:iCs/>
        </w:rPr>
      </w:pPr>
      <w:r w:rsidRPr="0010767A">
        <w:rPr>
          <w:i/>
          <w:iCs/>
        </w:rPr>
        <w:t>- Vérifie</w:t>
      </w:r>
      <w:r w:rsidRPr="0010767A">
        <w:rPr>
          <w:i/>
          <w:iCs/>
        </w:rPr>
        <w:t>r</w:t>
      </w:r>
      <w:r w:rsidRPr="0010767A">
        <w:rPr>
          <w:i/>
          <w:iCs/>
        </w:rPr>
        <w:t xml:space="preserve"> si ces individus respectent les critères nécessaires pour appartenir à la même espèce</w:t>
      </w:r>
    </w:p>
    <w:sectPr w:rsidR="005E0B25" w:rsidRPr="0010767A" w:rsidSect="0077767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63425"/>
    <w:multiLevelType w:val="hybridMultilevel"/>
    <w:tmpl w:val="2A50BCF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DC1843"/>
    <w:multiLevelType w:val="hybridMultilevel"/>
    <w:tmpl w:val="63F2C4D0"/>
    <w:lvl w:ilvl="0" w:tplc="68642D5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7991278">
    <w:abstractNumId w:val="1"/>
  </w:num>
  <w:num w:numId="2" w16cid:durableId="21389081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67E"/>
    <w:rsid w:val="000A15B0"/>
    <w:rsid w:val="0010767A"/>
    <w:rsid w:val="00181501"/>
    <w:rsid w:val="00210E46"/>
    <w:rsid w:val="00306ED0"/>
    <w:rsid w:val="003E048E"/>
    <w:rsid w:val="005E0B25"/>
    <w:rsid w:val="006375BC"/>
    <w:rsid w:val="00755F87"/>
    <w:rsid w:val="0077767E"/>
    <w:rsid w:val="00831F17"/>
    <w:rsid w:val="0099448D"/>
    <w:rsid w:val="00AB3103"/>
    <w:rsid w:val="00AB5C23"/>
    <w:rsid w:val="00B8066A"/>
    <w:rsid w:val="00D96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6B907E"/>
  <w15:chartTrackingRefBased/>
  <w15:docId w15:val="{899B6192-E3FC-485F-A802-64332C3E1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375B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776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776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776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776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776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776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776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776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duchapitre">
    <w:name w:val="Titre du chapitre"/>
    <w:basedOn w:val="Titre1"/>
    <w:link w:val="TitreduchapitreCar"/>
    <w:qFormat/>
    <w:rsid w:val="006375BC"/>
    <w:rPr>
      <w:rFonts w:ascii="Times New Roman" w:hAnsi="Times New Roman"/>
      <w:b/>
      <w:color w:val="C00000"/>
      <w:sz w:val="36"/>
      <w:u w:val="single"/>
    </w:rPr>
  </w:style>
  <w:style w:type="character" w:customStyle="1" w:styleId="TitreduchapitreCar">
    <w:name w:val="Titre du chapitre Car"/>
    <w:basedOn w:val="Titre1Car"/>
    <w:link w:val="Titreduchapitre"/>
    <w:rsid w:val="006375BC"/>
    <w:rPr>
      <w:rFonts w:ascii="Times New Roman" w:eastAsiaTheme="majorEastAsia" w:hAnsi="Times New Roman" w:cstheme="majorBidi"/>
      <w:b/>
      <w:color w:val="C00000"/>
      <w:sz w:val="36"/>
      <w:szCs w:val="32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6375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customStyle="1" w:styleId="Normaltimes">
    <w:name w:val="Normal times"/>
    <w:basedOn w:val="Normal"/>
    <w:qFormat/>
    <w:rsid w:val="006375BC"/>
    <w:pPr>
      <w:keepNext/>
      <w:keepLines/>
      <w:spacing w:before="40" w:after="0"/>
      <w:outlineLvl w:val="2"/>
    </w:pPr>
    <w:rPr>
      <w:rFonts w:ascii="Times New Roman" w:eastAsiaTheme="majorEastAsia" w:hAnsi="Times New Roman" w:cstheme="majorBidi"/>
      <w:color w:val="000000" w:themeColor="text1"/>
      <w:szCs w:val="24"/>
    </w:rPr>
  </w:style>
  <w:style w:type="paragraph" w:styleId="En-tte">
    <w:name w:val="header"/>
    <w:basedOn w:val="Normal"/>
    <w:link w:val="En-tteCar"/>
    <w:autoRedefine/>
    <w:uiPriority w:val="99"/>
    <w:unhideWhenUsed/>
    <w:qFormat/>
    <w:rsid w:val="006375BC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i/>
      <w:sz w:val="20"/>
    </w:rPr>
  </w:style>
  <w:style w:type="character" w:customStyle="1" w:styleId="En-tteCar">
    <w:name w:val="En-tête Car"/>
    <w:basedOn w:val="Policepardfaut"/>
    <w:link w:val="En-tte"/>
    <w:uiPriority w:val="99"/>
    <w:rsid w:val="006375BC"/>
    <w:rPr>
      <w:rFonts w:ascii="Times New Roman" w:hAnsi="Times New Roman"/>
      <w:i/>
      <w:sz w:val="20"/>
    </w:rPr>
  </w:style>
  <w:style w:type="paragraph" w:customStyle="1" w:styleId="Grandepartie">
    <w:name w:val="Grande partie"/>
    <w:basedOn w:val="Titreduchapitre"/>
    <w:link w:val="GrandepartieCar"/>
    <w:qFormat/>
    <w:rsid w:val="00831F17"/>
    <w:rPr>
      <w:sz w:val="28"/>
    </w:rPr>
  </w:style>
  <w:style w:type="character" w:customStyle="1" w:styleId="GrandepartieCar">
    <w:name w:val="Grande partie Car"/>
    <w:basedOn w:val="TitreduchapitreCar"/>
    <w:link w:val="Grandepartie"/>
    <w:rsid w:val="00831F17"/>
    <w:rPr>
      <w:rFonts w:ascii="Times New Roman" w:eastAsiaTheme="majorEastAsia" w:hAnsi="Times New Roman" w:cstheme="majorBidi"/>
      <w:b/>
      <w:color w:val="C00000"/>
      <w:sz w:val="28"/>
      <w:szCs w:val="32"/>
      <w:u w:val="single"/>
    </w:rPr>
  </w:style>
  <w:style w:type="paragraph" w:customStyle="1" w:styleId="corpsdetexte-rapport">
    <w:name w:val="corps de texte - rapport"/>
    <w:qFormat/>
    <w:rsid w:val="00D96B33"/>
    <w:pPr>
      <w:jc w:val="both"/>
    </w:pPr>
    <w:rPr>
      <w:rFonts w:ascii="Times New Roman" w:hAnsi="Times New Roman"/>
      <w:sz w:val="24"/>
    </w:rPr>
  </w:style>
  <w:style w:type="character" w:customStyle="1" w:styleId="Titre2Car">
    <w:name w:val="Titre 2 Car"/>
    <w:basedOn w:val="Policepardfaut"/>
    <w:link w:val="Titre2"/>
    <w:uiPriority w:val="9"/>
    <w:semiHidden/>
    <w:rsid w:val="007776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776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7767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7767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7767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7767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7767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7767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776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776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776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776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776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7767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7767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7767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776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7767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7767E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7776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AF7365-0A90-457C-857F-9AFF58E6C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264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Maelle Magy</dc:creator>
  <cp:keywords/>
  <dc:description/>
  <cp:lastModifiedBy>Maelle Magy</cp:lastModifiedBy>
  <cp:revision>2</cp:revision>
  <cp:lastPrinted>2025-01-05T21:12:00Z</cp:lastPrinted>
  <dcterms:created xsi:type="dcterms:W3CDTF">2025-01-05T21:12:00Z</dcterms:created>
  <dcterms:modified xsi:type="dcterms:W3CDTF">2025-01-05T21:12:00Z</dcterms:modified>
</cp:coreProperties>
</file>