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D2355" w14:textId="2DB6B3A7" w:rsidR="002648A9" w:rsidRPr="002648A9" w:rsidRDefault="00F60EDD" w:rsidP="002648A9">
      <w:pPr>
        <w:jc w:val="center"/>
        <w:rPr>
          <w:b/>
          <w:bCs/>
          <w:color w:val="FF0000"/>
        </w:rPr>
      </w:pPr>
      <w:r w:rsidRPr="00F60EDD">
        <w:rPr>
          <w:b/>
          <w:bCs/>
          <w:color w:val="FF0000"/>
        </w:rPr>
        <w:t>Chapitre 2 : Reconnaître les êtres vivants.</w:t>
      </w:r>
    </w:p>
    <w:p w14:paraId="683B34BC" w14:textId="1B3829E1" w:rsidR="002648A9" w:rsidRPr="002648A9" w:rsidRDefault="002648A9" w:rsidP="002648A9">
      <w:pPr>
        <w:ind w:firstLine="360"/>
        <w:rPr>
          <w:i/>
          <w:iCs/>
        </w:rPr>
      </w:pPr>
      <w:r w:rsidRPr="002648A9">
        <w:rPr>
          <w:i/>
          <w:iCs/>
        </w:rPr>
        <w:t>Objectifs :</w:t>
      </w:r>
    </w:p>
    <w:p w14:paraId="46579BA8" w14:textId="1862713D" w:rsidR="00F60EDD" w:rsidRPr="002648A9" w:rsidRDefault="00F60EDD" w:rsidP="002648A9">
      <w:pPr>
        <w:pStyle w:val="Paragraphedeliste"/>
        <w:numPr>
          <w:ilvl w:val="0"/>
          <w:numId w:val="1"/>
        </w:numPr>
        <w:rPr>
          <w:i/>
          <w:iCs/>
        </w:rPr>
      </w:pPr>
      <w:r w:rsidRPr="002648A9">
        <w:rPr>
          <w:i/>
          <w:iCs/>
        </w:rPr>
        <w:t>Caractéristique des organismes vivants</w:t>
      </w:r>
      <w:r w:rsidR="002648A9">
        <w:rPr>
          <w:i/>
          <w:iCs/>
        </w:rPr>
        <w:t>.</w:t>
      </w:r>
    </w:p>
    <w:p w14:paraId="757ED442" w14:textId="25F34DE5" w:rsidR="00F60EDD" w:rsidRPr="002648A9" w:rsidRDefault="00F60EDD" w:rsidP="002648A9">
      <w:pPr>
        <w:pStyle w:val="Paragraphedeliste"/>
        <w:numPr>
          <w:ilvl w:val="0"/>
          <w:numId w:val="1"/>
        </w:numPr>
        <w:rPr>
          <w:i/>
          <w:iCs/>
        </w:rPr>
      </w:pPr>
      <w:r w:rsidRPr="002648A9">
        <w:rPr>
          <w:i/>
          <w:iCs/>
        </w:rPr>
        <w:t xml:space="preserve">Etude et construction de graphique </w:t>
      </w:r>
    </w:p>
    <w:p w14:paraId="57A1990A" w14:textId="7978E51C" w:rsidR="00F60EDD" w:rsidRPr="002648A9" w:rsidRDefault="00F60EDD" w:rsidP="002648A9">
      <w:pPr>
        <w:pStyle w:val="Paragraphedeliste"/>
        <w:numPr>
          <w:ilvl w:val="0"/>
          <w:numId w:val="1"/>
        </w:numPr>
        <w:rPr>
          <w:i/>
          <w:iCs/>
        </w:rPr>
      </w:pPr>
      <w:r w:rsidRPr="002648A9">
        <w:rPr>
          <w:i/>
          <w:iCs/>
        </w:rPr>
        <w:t xml:space="preserve">Définition de la matière organique </w:t>
      </w:r>
    </w:p>
    <w:p w14:paraId="7A80E315" w14:textId="7E367A5C" w:rsidR="00F60EDD" w:rsidRPr="002648A9" w:rsidRDefault="00F60EDD" w:rsidP="002648A9">
      <w:pPr>
        <w:pStyle w:val="Paragraphedeliste"/>
        <w:numPr>
          <w:ilvl w:val="0"/>
          <w:numId w:val="1"/>
        </w:numPr>
        <w:rPr>
          <w:i/>
          <w:iCs/>
        </w:rPr>
      </w:pPr>
      <w:r w:rsidRPr="002648A9">
        <w:rPr>
          <w:i/>
          <w:iCs/>
        </w:rPr>
        <w:t>Cellule : unité du vivant, utilisation du microscope, dessin scientifique</w:t>
      </w:r>
    </w:p>
    <w:p w14:paraId="59B87B7D" w14:textId="64A2A7A0" w:rsidR="00F60EDD" w:rsidRPr="005C31F2" w:rsidRDefault="00F60EDD" w:rsidP="00F60EDD">
      <w:pPr>
        <w:rPr>
          <w:b/>
          <w:bCs/>
        </w:rPr>
      </w:pPr>
      <w:r w:rsidRPr="005C31F2">
        <w:rPr>
          <w:b/>
          <w:bCs/>
        </w:rPr>
        <w:t>Pour pouvoir se nourrir, il faut d’abord reconnaître ce qui est vivant, ou non vivant.</w:t>
      </w:r>
    </w:p>
    <w:p w14:paraId="51A88566" w14:textId="72F493CF" w:rsidR="00F60EDD" w:rsidRPr="00F60EDD" w:rsidRDefault="00F60EDD" w:rsidP="00F60EDD">
      <w:pPr>
        <w:pStyle w:val="Paragraphedeliste"/>
        <w:numPr>
          <w:ilvl w:val="0"/>
          <w:numId w:val="2"/>
        </w:numPr>
        <w:rPr>
          <w:b/>
          <w:bCs/>
          <w:color w:val="FF0000"/>
        </w:rPr>
      </w:pPr>
      <w:r w:rsidRPr="00F60EDD">
        <w:rPr>
          <w:b/>
          <w:bCs/>
          <w:color w:val="FF0000"/>
        </w:rPr>
        <w:t>Les caractéristiques des êtres vivants.</w:t>
      </w:r>
      <w:r>
        <w:rPr>
          <w:b/>
          <w:bCs/>
          <w:color w:val="FF0000"/>
        </w:rPr>
        <w:t xml:space="preserve"> (2 séances)</w:t>
      </w:r>
    </w:p>
    <w:p w14:paraId="3262093B" w14:textId="4F1860B5" w:rsidR="00A70615" w:rsidRPr="00A70615" w:rsidRDefault="00A70615" w:rsidP="00F60EDD">
      <w:pPr>
        <w:rPr>
          <w:color w:val="4EA72E" w:themeColor="accent6"/>
        </w:rPr>
      </w:pPr>
      <w:r w:rsidRPr="00A70615">
        <w:rPr>
          <w:color w:val="4EA72E" w:themeColor="accent6"/>
        </w:rPr>
        <w:t>Quels sont les caractéristiques des êtres vivants ?</w:t>
      </w:r>
    </w:p>
    <w:p w14:paraId="6D5BA594" w14:textId="124DD524" w:rsidR="00F60EDD" w:rsidRPr="005C31F2" w:rsidRDefault="00A70615" w:rsidP="00F60EDD">
      <w:pPr>
        <w:rPr>
          <w:i/>
          <w:iCs/>
        </w:rPr>
      </w:pPr>
      <w:r w:rsidRPr="005C31F2">
        <w:rPr>
          <w:i/>
          <w:iCs/>
        </w:rPr>
        <w:t xml:space="preserve">Sur l’ardoise </w:t>
      </w:r>
      <w:r w:rsidR="00F60EDD" w:rsidRPr="005C31F2">
        <w:rPr>
          <w:i/>
          <w:iCs/>
        </w:rPr>
        <w:t>: Donner le nom d’un être vivant</w:t>
      </w:r>
    </w:p>
    <w:p w14:paraId="4B055BFC" w14:textId="27A6B202" w:rsidR="002648A9" w:rsidRPr="00F60EDD" w:rsidRDefault="00F60EDD" w:rsidP="00F60EDD">
      <w:r>
        <w:t>Idée des élèves :</w:t>
      </w:r>
    </w:p>
    <w:p w14:paraId="7BB9375C" w14:textId="41B5DB87" w:rsidR="00F60EDD" w:rsidRDefault="00F60EDD" w:rsidP="00F60EDD">
      <w:pPr>
        <w:rPr>
          <w:b/>
          <w:bCs/>
        </w:rPr>
      </w:pPr>
      <w:r>
        <w:rPr>
          <w:b/>
          <w:bCs/>
        </w:rPr>
        <w:t xml:space="preserve">CH2AC1 : </w:t>
      </w:r>
      <w:r w:rsidR="002648A9">
        <w:rPr>
          <w:b/>
          <w:bCs/>
        </w:rPr>
        <w:t xml:space="preserve">La croissance des animaux / La croissance des végétaux (Activité en collaboration, séparation de la classe en deux) </w:t>
      </w:r>
      <w:r w:rsidR="005C31F2">
        <w:rPr>
          <w:b/>
          <w:bCs/>
        </w:rPr>
        <w:t>Etude de graphique</w:t>
      </w:r>
    </w:p>
    <w:p w14:paraId="3368AD0D" w14:textId="1CEC2DEA" w:rsidR="00F60EDD" w:rsidRDefault="00F60EDD" w:rsidP="00F60EDD">
      <w:pPr>
        <w:rPr>
          <w:b/>
          <w:bCs/>
        </w:rPr>
      </w:pPr>
      <w:r>
        <w:rPr>
          <w:b/>
          <w:bCs/>
        </w:rPr>
        <w:t>CH2AC2 : Construction de graphique</w:t>
      </w:r>
      <w:r w:rsidR="005C31F2">
        <w:rPr>
          <w:b/>
          <w:bCs/>
        </w:rPr>
        <w:t>.</w:t>
      </w:r>
    </w:p>
    <w:p w14:paraId="0EEA4FC4" w14:textId="2B832334" w:rsidR="005C31F2" w:rsidRPr="005C31F2" w:rsidRDefault="005C31F2" w:rsidP="005C31F2">
      <w:pPr>
        <w:rPr>
          <w:b/>
          <w:bCs/>
          <w:color w:val="FF0000"/>
        </w:rPr>
      </w:pPr>
      <w:r w:rsidRPr="005C31F2">
        <w:rPr>
          <w:b/>
          <w:bCs/>
          <w:color w:val="FF0000"/>
        </w:rPr>
        <w:t>Bilan : Les êtres vivants grandissent, se nourrissent et peuvent se reproduire.</w:t>
      </w:r>
      <w:r>
        <w:rPr>
          <w:b/>
          <w:bCs/>
          <w:color w:val="FF0000"/>
        </w:rPr>
        <w:t xml:space="preserve"> (</w:t>
      </w:r>
      <w:proofErr w:type="gramStart"/>
      <w:r>
        <w:rPr>
          <w:b/>
          <w:bCs/>
          <w:color w:val="FF0000"/>
        </w:rPr>
        <w:t>ex</w:t>
      </w:r>
      <w:proofErr w:type="gramEnd"/>
      <w:r>
        <w:rPr>
          <w:b/>
          <w:bCs/>
          <w:color w:val="FF0000"/>
        </w:rPr>
        <w:t> : le phasme, le cheval ou le maïs)</w:t>
      </w:r>
    </w:p>
    <w:p w14:paraId="1700DA57" w14:textId="1A4F46AF" w:rsidR="00F60EDD" w:rsidRDefault="00F60EDD" w:rsidP="00F60EDD">
      <w:pPr>
        <w:pStyle w:val="Paragraphedeliste"/>
        <w:numPr>
          <w:ilvl w:val="0"/>
          <w:numId w:val="2"/>
        </w:numPr>
        <w:rPr>
          <w:b/>
          <w:bCs/>
          <w:color w:val="FF0000"/>
        </w:rPr>
      </w:pPr>
      <w:r w:rsidRPr="00F60EDD">
        <w:rPr>
          <w:b/>
          <w:bCs/>
          <w:color w:val="FF0000"/>
        </w:rPr>
        <w:t xml:space="preserve">L’unité du vivant </w:t>
      </w:r>
      <w:r>
        <w:rPr>
          <w:b/>
          <w:bCs/>
          <w:color w:val="FF0000"/>
        </w:rPr>
        <w:t>(1 séance + 1 séance correction)</w:t>
      </w:r>
    </w:p>
    <w:p w14:paraId="6A8CEB65" w14:textId="13547330" w:rsidR="004F40F9" w:rsidRDefault="004F40F9" w:rsidP="00F60EDD">
      <w:pPr>
        <w:rPr>
          <w:i/>
          <w:iCs/>
          <w:color w:val="000000" w:themeColor="text1"/>
        </w:rPr>
      </w:pPr>
      <w:r>
        <w:rPr>
          <w:i/>
          <w:iCs/>
          <w:color w:val="000000" w:themeColor="text1"/>
        </w:rPr>
        <w:t>Le microscope pour voir.</w:t>
      </w:r>
    </w:p>
    <w:p w14:paraId="6AE4B0AC" w14:textId="0F6EA20B" w:rsidR="00F60EDD" w:rsidRDefault="005C31F2" w:rsidP="00F60EDD">
      <w:pPr>
        <w:rPr>
          <w:b/>
          <w:bCs/>
        </w:rPr>
      </w:pPr>
      <w:r w:rsidRPr="005C31F2">
        <w:rPr>
          <w:b/>
          <w:bCs/>
        </w:rPr>
        <w:t xml:space="preserve">CH2AC3 : </w:t>
      </w:r>
      <w:r w:rsidR="00F60EDD" w:rsidRPr="005C31F2">
        <w:rPr>
          <w:b/>
          <w:bCs/>
        </w:rPr>
        <w:t>TP (Evaluation) utilisation du microscope</w:t>
      </w:r>
      <w:r w:rsidR="004F40F9">
        <w:rPr>
          <w:b/>
          <w:bCs/>
        </w:rPr>
        <w:t>.</w:t>
      </w:r>
    </w:p>
    <w:p w14:paraId="380B7143" w14:textId="77777777" w:rsidR="004F40F9" w:rsidRDefault="004F40F9" w:rsidP="00F60EDD">
      <w:pPr>
        <w:rPr>
          <w:b/>
          <w:bCs/>
        </w:rPr>
      </w:pPr>
    </w:p>
    <w:p w14:paraId="0F031660" w14:textId="19C084C2" w:rsidR="004F40F9" w:rsidRPr="004F40F9" w:rsidRDefault="004F40F9" w:rsidP="00F60EDD">
      <w:r w:rsidRPr="004F40F9">
        <w:t>Il existe toutes sortes de cellules. On peut par exemple prélever des cellules végétales d’un bulbe d’oignon, ou des cellules de la bouche et les observer au microscope. Qu’elles soient végétales ou animales, les cellules vont avoir des formes différentes.</w:t>
      </w:r>
    </w:p>
    <w:p w14:paraId="4E22519E" w14:textId="77FCC796" w:rsidR="00F60EDD" w:rsidRDefault="00F60EDD" w:rsidP="00F60EDD">
      <w:pPr>
        <w:rPr>
          <w:b/>
          <w:bCs/>
          <w:color w:val="FF0000"/>
        </w:rPr>
      </w:pPr>
      <w:r w:rsidRPr="004F40F9">
        <w:rPr>
          <w:b/>
          <w:bCs/>
          <w:color w:val="FF0000"/>
        </w:rPr>
        <w:t>La cellule est l’unité du vivant. Tous les êtres vivants sont composés d’au moins une cellule</w:t>
      </w:r>
      <w:r w:rsidR="004F40F9">
        <w:rPr>
          <w:b/>
          <w:bCs/>
          <w:color w:val="FF0000"/>
        </w:rPr>
        <w:t xml:space="preserve"> (ex : ………</w:t>
      </w:r>
      <w:proofErr w:type="gramStart"/>
      <w:r w:rsidR="004F40F9">
        <w:rPr>
          <w:b/>
          <w:bCs/>
          <w:color w:val="FF0000"/>
        </w:rPr>
        <w:t>…….</w:t>
      </w:r>
      <w:proofErr w:type="gramEnd"/>
      <w:r w:rsidR="004F40F9">
        <w:rPr>
          <w:b/>
          <w:bCs/>
          <w:color w:val="FF0000"/>
        </w:rPr>
        <w:t xml:space="preserve">) </w:t>
      </w:r>
    </w:p>
    <w:p w14:paraId="061D2B59" w14:textId="3DC1E62C" w:rsidR="004F40F9" w:rsidRDefault="004F40F9" w:rsidP="00F60EDD">
      <w:pPr>
        <w:rPr>
          <w:b/>
          <w:bCs/>
          <w:color w:val="FF0000"/>
        </w:rPr>
      </w:pPr>
      <w:r w:rsidRPr="004F40F9">
        <w:rPr>
          <w:b/>
          <w:bCs/>
          <w:color w:val="FF0000"/>
        </w:rPr>
        <w:t>Une cellule est composée d’une membrane, d’un noyau et du cytoplasme.</w:t>
      </w:r>
    </w:p>
    <w:p w14:paraId="2AA3B6C3" w14:textId="00F0474E" w:rsidR="00F60EDD" w:rsidRDefault="00F60EDD" w:rsidP="00F60EDD">
      <w:pPr>
        <w:rPr>
          <w:b/>
          <w:bCs/>
          <w:color w:val="FF0000"/>
        </w:rPr>
      </w:pPr>
      <w:r w:rsidRPr="00F60EDD">
        <w:rPr>
          <w:b/>
          <w:bCs/>
          <w:color w:val="FF0000"/>
        </w:rPr>
        <w:t xml:space="preserve">Bilan : </w:t>
      </w:r>
      <w:r w:rsidR="005C31F2" w:rsidRPr="005C31F2">
        <w:rPr>
          <w:b/>
          <w:bCs/>
          <w:color w:val="FF0000"/>
        </w:rPr>
        <w:t>La matière vivante</w:t>
      </w:r>
      <w:r w:rsidR="005C31F2">
        <w:rPr>
          <w:b/>
          <w:bCs/>
          <w:color w:val="FF0000"/>
        </w:rPr>
        <w:t xml:space="preserve"> </w:t>
      </w:r>
      <w:r w:rsidR="005C31F2" w:rsidRPr="005C31F2">
        <w:rPr>
          <w:b/>
          <w:bCs/>
          <w:color w:val="FF0000"/>
        </w:rPr>
        <w:t>est tout ce qui compose les êtres vivants, comme les plantes</w:t>
      </w:r>
      <w:r w:rsidR="005C31F2">
        <w:rPr>
          <w:b/>
          <w:bCs/>
          <w:color w:val="FF0000"/>
        </w:rPr>
        <w:t xml:space="preserve"> ou</w:t>
      </w:r>
      <w:r w:rsidR="005C31F2" w:rsidRPr="005C31F2">
        <w:rPr>
          <w:b/>
          <w:bCs/>
          <w:color w:val="FF0000"/>
        </w:rPr>
        <w:t xml:space="preserve"> les animaux. Elle est faite de cellules. Cette matière permet aux êtres vivants de grandir, de se nourrir, de se reproduire et de fonctionner.</w:t>
      </w:r>
    </w:p>
    <w:p w14:paraId="4CE32082" w14:textId="3C3611ED" w:rsidR="00F82FBE" w:rsidRPr="00F82FBE" w:rsidRDefault="00F82FBE" w:rsidP="00F82FBE">
      <w:pPr>
        <w:pStyle w:val="Paragraphedeliste"/>
        <w:numPr>
          <w:ilvl w:val="0"/>
          <w:numId w:val="2"/>
        </w:numPr>
        <w:rPr>
          <w:b/>
          <w:bCs/>
          <w:color w:val="FF0000"/>
        </w:rPr>
      </w:pPr>
      <w:r>
        <w:rPr>
          <w:b/>
          <w:bCs/>
          <w:color w:val="FF0000"/>
        </w:rPr>
        <w:t xml:space="preserve">Les différents niveaux d’organisation chez les animaux et les végétaux. </w:t>
      </w:r>
    </w:p>
    <w:p w14:paraId="470AEB58" w14:textId="4236F4EC" w:rsidR="00F82FBE" w:rsidRDefault="00F82FBE" w:rsidP="00F60EDD">
      <w:pPr>
        <w:rPr>
          <w:b/>
          <w:bCs/>
          <w:color w:val="FF0000"/>
        </w:rPr>
      </w:pPr>
      <w:r w:rsidRPr="00F82FBE">
        <w:rPr>
          <w:b/>
          <w:bCs/>
          <w:color w:val="FF0000"/>
        </w:rPr>
        <w:lastRenderedPageBreak/>
        <w:drawing>
          <wp:inline distT="0" distB="0" distL="0" distR="0" wp14:anchorId="515EDCC6" wp14:editId="1928EC13">
            <wp:extent cx="5760720" cy="3269615"/>
            <wp:effectExtent l="0" t="0" r="0" b="6985"/>
            <wp:docPr id="215798761" name="Image 1" descr="Une image contenant texte, capture d’écran, robe, fe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98761" name="Image 1" descr="Une image contenant texte, capture d’écran, robe, femme&#10;&#10;Description générée automatiquement"/>
                    <pic:cNvPicPr/>
                  </pic:nvPicPr>
                  <pic:blipFill>
                    <a:blip r:embed="rId5"/>
                    <a:stretch>
                      <a:fillRect/>
                    </a:stretch>
                  </pic:blipFill>
                  <pic:spPr>
                    <a:xfrm>
                      <a:off x="0" y="0"/>
                      <a:ext cx="5760720" cy="3269615"/>
                    </a:xfrm>
                    <a:prstGeom prst="rect">
                      <a:avLst/>
                    </a:prstGeom>
                  </pic:spPr>
                </pic:pic>
              </a:graphicData>
            </a:graphic>
          </wp:inline>
        </w:drawing>
      </w:r>
    </w:p>
    <w:p w14:paraId="66827712" w14:textId="77777777" w:rsidR="00F82FBE" w:rsidRPr="00F82FBE" w:rsidRDefault="00F82FBE" w:rsidP="00F82FBE">
      <w:pPr>
        <w:spacing w:line="240" w:lineRule="auto"/>
        <w:rPr>
          <w:b/>
          <w:bCs/>
          <w:color w:val="FF0000"/>
        </w:rPr>
      </w:pPr>
      <w:r w:rsidRPr="00F82FBE">
        <w:rPr>
          <w:b/>
          <w:bCs/>
          <w:color w:val="FF0000"/>
        </w:rPr>
        <w:t>Tout être vivant constitué d’une seule cellule est qualifié d</w:t>
      </w:r>
      <w:proofErr w:type="gramStart"/>
      <w:r w:rsidRPr="00F82FBE">
        <w:rPr>
          <w:b/>
          <w:bCs/>
          <w:color w:val="FF0000"/>
        </w:rPr>
        <w:t>’«</w:t>
      </w:r>
      <w:proofErr w:type="gramEnd"/>
      <w:r w:rsidRPr="00F82FBE">
        <w:rPr>
          <w:b/>
          <w:bCs/>
          <w:color w:val="FF0000"/>
        </w:rPr>
        <w:t xml:space="preserve"> unicellulaire».</w:t>
      </w:r>
    </w:p>
    <w:p w14:paraId="361EE1FB" w14:textId="77777777" w:rsidR="00F82FBE" w:rsidRPr="00F82FBE" w:rsidRDefault="00F82FBE" w:rsidP="00F82FBE">
      <w:pPr>
        <w:spacing w:line="240" w:lineRule="auto"/>
        <w:rPr>
          <w:b/>
          <w:bCs/>
          <w:color w:val="FF0000"/>
        </w:rPr>
      </w:pPr>
      <w:r w:rsidRPr="00F82FBE">
        <w:rPr>
          <w:b/>
          <w:bCs/>
          <w:color w:val="FF0000"/>
        </w:rPr>
        <w:t xml:space="preserve">Tout être vivant constitué de plusieurs cellules est qualifié de « </w:t>
      </w:r>
      <w:proofErr w:type="gramStart"/>
      <w:r w:rsidRPr="00F82FBE">
        <w:rPr>
          <w:b/>
          <w:bCs/>
          <w:color w:val="FF0000"/>
        </w:rPr>
        <w:t>pluricellulaire»</w:t>
      </w:r>
      <w:proofErr w:type="gramEnd"/>
      <w:r w:rsidRPr="00F82FBE">
        <w:rPr>
          <w:b/>
          <w:bCs/>
          <w:color w:val="FF0000"/>
        </w:rPr>
        <w:t>.</w:t>
      </w:r>
    </w:p>
    <w:p w14:paraId="59D01800" w14:textId="77777777" w:rsidR="00F82FBE" w:rsidRPr="00F82FBE" w:rsidRDefault="00F82FBE" w:rsidP="00F82FBE">
      <w:pPr>
        <w:spacing w:line="240" w:lineRule="auto"/>
        <w:rPr>
          <w:b/>
          <w:bCs/>
          <w:color w:val="FF0000"/>
        </w:rPr>
      </w:pPr>
      <w:r w:rsidRPr="00F82FBE">
        <w:rPr>
          <w:b/>
          <w:bCs/>
          <w:color w:val="FF0000"/>
        </w:rPr>
        <w:t>Chez les êtres vivants pluricellulaires, les cellules s’associent pour former un tissu.</w:t>
      </w:r>
    </w:p>
    <w:p w14:paraId="1F358C39" w14:textId="77777777" w:rsidR="00F82FBE" w:rsidRPr="00F82FBE" w:rsidRDefault="00F82FBE" w:rsidP="00F82FBE">
      <w:pPr>
        <w:spacing w:line="240" w:lineRule="auto"/>
        <w:rPr>
          <w:b/>
          <w:bCs/>
          <w:color w:val="FF0000"/>
        </w:rPr>
      </w:pPr>
      <w:r w:rsidRPr="00F82FBE">
        <w:rPr>
          <w:b/>
          <w:bCs/>
          <w:color w:val="FF0000"/>
        </w:rPr>
        <w:t>Des tissus d’associent pour former un organe.</w:t>
      </w:r>
    </w:p>
    <w:p w14:paraId="46FECC69" w14:textId="6451207A" w:rsidR="00F82FBE" w:rsidRDefault="00F82FBE" w:rsidP="00F82FBE">
      <w:pPr>
        <w:spacing w:line="240" w:lineRule="auto"/>
        <w:rPr>
          <w:b/>
          <w:bCs/>
          <w:color w:val="FF0000"/>
        </w:rPr>
      </w:pPr>
      <w:r w:rsidRPr="00F82FBE">
        <w:rPr>
          <w:b/>
          <w:bCs/>
          <w:color w:val="FF0000"/>
        </w:rPr>
        <w:t>Les organes s’associent pour former un organisme.</w:t>
      </w:r>
    </w:p>
    <w:p w14:paraId="211DBD17" w14:textId="1E610858" w:rsidR="00C7590A" w:rsidRPr="00C7590A" w:rsidRDefault="00F60EDD" w:rsidP="00F60EDD">
      <w:pPr>
        <w:rPr>
          <w:b/>
          <w:bCs/>
          <w:color w:val="000000" w:themeColor="text1"/>
        </w:rPr>
      </w:pPr>
      <w:r w:rsidRPr="005C31F2">
        <w:rPr>
          <w:b/>
          <w:bCs/>
          <w:color w:val="000000" w:themeColor="text1"/>
        </w:rPr>
        <w:t>DS 2</w:t>
      </w:r>
      <w:r w:rsidR="004F40F9">
        <w:rPr>
          <w:b/>
          <w:bCs/>
          <w:color w:val="000000" w:themeColor="text1"/>
        </w:rPr>
        <w:t xml:space="preserve"> </w:t>
      </w:r>
      <w:r w:rsidR="005C31F2" w:rsidRPr="005C31F2">
        <w:rPr>
          <w:b/>
          <w:bCs/>
          <w:i/>
          <w:iCs/>
          <w:color w:val="000000" w:themeColor="text1"/>
        </w:rPr>
        <w:t>Suite : Espèce et classification</w:t>
      </w:r>
      <w:r w:rsidR="00C7590A">
        <w:rPr>
          <w:b/>
          <w:bCs/>
          <w:i/>
          <w:iCs/>
          <w:color w:val="000000" w:themeColor="text1"/>
        </w:rPr>
        <w:t xml:space="preserve"> (2 séances) </w:t>
      </w:r>
      <w:r w:rsidR="00C7590A">
        <w:rPr>
          <w:b/>
          <w:bCs/>
          <w:color w:val="000000" w:themeColor="text1"/>
        </w:rPr>
        <w:t>Reconnaître les espèces et les classer</w:t>
      </w:r>
    </w:p>
    <w:sectPr w:rsidR="00C7590A" w:rsidRPr="00C75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F756C"/>
    <w:multiLevelType w:val="hybridMultilevel"/>
    <w:tmpl w:val="57688886"/>
    <w:lvl w:ilvl="0" w:tplc="34F27B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BE5857"/>
    <w:multiLevelType w:val="hybridMultilevel"/>
    <w:tmpl w:val="A9DAA5AA"/>
    <w:lvl w:ilvl="0" w:tplc="B052B126">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8454007">
    <w:abstractNumId w:val="1"/>
  </w:num>
  <w:num w:numId="2" w16cid:durableId="20776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DD"/>
    <w:rsid w:val="002648A9"/>
    <w:rsid w:val="003E048E"/>
    <w:rsid w:val="004F40F9"/>
    <w:rsid w:val="005C31F2"/>
    <w:rsid w:val="006375BC"/>
    <w:rsid w:val="00740CF4"/>
    <w:rsid w:val="00755F87"/>
    <w:rsid w:val="007C1A99"/>
    <w:rsid w:val="008034CE"/>
    <w:rsid w:val="00831F17"/>
    <w:rsid w:val="00933296"/>
    <w:rsid w:val="0099448D"/>
    <w:rsid w:val="00A70615"/>
    <w:rsid w:val="00B8066A"/>
    <w:rsid w:val="00C7590A"/>
    <w:rsid w:val="00CA2708"/>
    <w:rsid w:val="00D96B33"/>
    <w:rsid w:val="00F60EDD"/>
    <w:rsid w:val="00F82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61EB"/>
  <w15:chartTrackingRefBased/>
  <w15:docId w15:val="{64BDA908-ADA3-4C13-B06F-9C3A7E84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5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F60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0E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0E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0E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0E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0E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0E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0E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uchapitre">
    <w:name w:val="Titre du chapitre"/>
    <w:basedOn w:val="Titre1"/>
    <w:link w:val="TitreduchapitreCar"/>
    <w:qFormat/>
    <w:rsid w:val="006375BC"/>
    <w:rPr>
      <w:rFonts w:ascii="Times New Roman" w:hAnsi="Times New Roman"/>
      <w:b/>
      <w:color w:val="C00000"/>
      <w:sz w:val="36"/>
      <w:u w:val="single"/>
    </w:rPr>
  </w:style>
  <w:style w:type="character" w:customStyle="1" w:styleId="TitreduchapitreCar">
    <w:name w:val="Titre du chapitre Car"/>
    <w:basedOn w:val="Titre1Car"/>
    <w:link w:val="Titreduchapitre"/>
    <w:rsid w:val="006375BC"/>
    <w:rPr>
      <w:rFonts w:ascii="Times New Roman" w:eastAsiaTheme="majorEastAsia" w:hAnsi="Times New Roman" w:cstheme="majorBidi"/>
      <w:b/>
      <w:color w:val="C00000"/>
      <w:sz w:val="36"/>
      <w:szCs w:val="32"/>
      <w:u w:val="single"/>
    </w:rPr>
  </w:style>
  <w:style w:type="character" w:customStyle="1" w:styleId="Titre1Car">
    <w:name w:val="Titre 1 Car"/>
    <w:basedOn w:val="Policepardfaut"/>
    <w:link w:val="Titre1"/>
    <w:uiPriority w:val="9"/>
    <w:rsid w:val="006375BC"/>
    <w:rPr>
      <w:rFonts w:asciiTheme="majorHAnsi" w:eastAsiaTheme="majorEastAsia" w:hAnsiTheme="majorHAnsi" w:cstheme="majorBidi"/>
      <w:color w:val="0F4761" w:themeColor="accent1" w:themeShade="BF"/>
      <w:sz w:val="32"/>
      <w:szCs w:val="32"/>
    </w:rPr>
  </w:style>
  <w:style w:type="paragraph" w:customStyle="1" w:styleId="Normaltimes">
    <w:name w:val="Normal times"/>
    <w:basedOn w:val="Normal"/>
    <w:qFormat/>
    <w:rsid w:val="006375BC"/>
    <w:pPr>
      <w:keepNext/>
      <w:keepLines/>
      <w:spacing w:before="40" w:after="0"/>
      <w:outlineLvl w:val="2"/>
    </w:pPr>
    <w:rPr>
      <w:rFonts w:ascii="Times New Roman" w:eastAsiaTheme="majorEastAsia" w:hAnsi="Times New Roman" w:cstheme="majorBidi"/>
      <w:color w:val="000000" w:themeColor="text1"/>
      <w:szCs w:val="24"/>
    </w:rPr>
  </w:style>
  <w:style w:type="paragraph" w:styleId="En-tte">
    <w:name w:val="header"/>
    <w:basedOn w:val="Normal"/>
    <w:link w:val="En-tteCar"/>
    <w:autoRedefine/>
    <w:uiPriority w:val="99"/>
    <w:unhideWhenUsed/>
    <w:qFormat/>
    <w:rsid w:val="006375BC"/>
    <w:pPr>
      <w:tabs>
        <w:tab w:val="center" w:pos="4536"/>
        <w:tab w:val="right" w:pos="9072"/>
      </w:tabs>
      <w:spacing w:after="0" w:line="240" w:lineRule="auto"/>
    </w:pPr>
    <w:rPr>
      <w:rFonts w:ascii="Times New Roman" w:hAnsi="Times New Roman"/>
      <w:i/>
      <w:sz w:val="20"/>
    </w:rPr>
  </w:style>
  <w:style w:type="character" w:customStyle="1" w:styleId="En-tteCar">
    <w:name w:val="En-tête Car"/>
    <w:basedOn w:val="Policepardfaut"/>
    <w:link w:val="En-tte"/>
    <w:uiPriority w:val="99"/>
    <w:rsid w:val="006375BC"/>
    <w:rPr>
      <w:rFonts w:ascii="Times New Roman" w:hAnsi="Times New Roman"/>
      <w:i/>
      <w:sz w:val="20"/>
    </w:rPr>
  </w:style>
  <w:style w:type="paragraph" w:customStyle="1" w:styleId="Grandepartie">
    <w:name w:val="Grande partie"/>
    <w:basedOn w:val="Titreduchapitre"/>
    <w:link w:val="GrandepartieCar"/>
    <w:qFormat/>
    <w:rsid w:val="00831F17"/>
    <w:rPr>
      <w:sz w:val="28"/>
    </w:rPr>
  </w:style>
  <w:style w:type="character" w:customStyle="1" w:styleId="GrandepartieCar">
    <w:name w:val="Grande partie Car"/>
    <w:basedOn w:val="TitreduchapitreCar"/>
    <w:link w:val="Grandepartie"/>
    <w:rsid w:val="00831F17"/>
    <w:rPr>
      <w:rFonts w:ascii="Times New Roman" w:eastAsiaTheme="majorEastAsia" w:hAnsi="Times New Roman" w:cstheme="majorBidi"/>
      <w:b/>
      <w:color w:val="C00000"/>
      <w:sz w:val="28"/>
      <w:szCs w:val="32"/>
      <w:u w:val="single"/>
    </w:rPr>
  </w:style>
  <w:style w:type="paragraph" w:customStyle="1" w:styleId="corpsdetexte-rapport">
    <w:name w:val="corps de texte - rapport"/>
    <w:qFormat/>
    <w:rsid w:val="00D96B33"/>
    <w:pPr>
      <w:jc w:val="both"/>
    </w:pPr>
    <w:rPr>
      <w:rFonts w:ascii="Times New Roman" w:hAnsi="Times New Roman"/>
      <w:sz w:val="24"/>
    </w:rPr>
  </w:style>
  <w:style w:type="character" w:customStyle="1" w:styleId="Titre2Car">
    <w:name w:val="Titre 2 Car"/>
    <w:basedOn w:val="Policepardfaut"/>
    <w:link w:val="Titre2"/>
    <w:uiPriority w:val="9"/>
    <w:semiHidden/>
    <w:rsid w:val="00F60E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0E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0E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0E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0E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0E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0E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0EDD"/>
    <w:rPr>
      <w:rFonts w:eastAsiaTheme="majorEastAsia" w:cstheme="majorBidi"/>
      <w:color w:val="272727" w:themeColor="text1" w:themeTint="D8"/>
    </w:rPr>
  </w:style>
  <w:style w:type="paragraph" w:styleId="Titre">
    <w:name w:val="Title"/>
    <w:basedOn w:val="Normal"/>
    <w:next w:val="Normal"/>
    <w:link w:val="TitreCar"/>
    <w:uiPriority w:val="10"/>
    <w:qFormat/>
    <w:rsid w:val="00F60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0E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0E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0E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0EDD"/>
    <w:pPr>
      <w:spacing w:before="160"/>
      <w:jc w:val="center"/>
    </w:pPr>
    <w:rPr>
      <w:i/>
      <w:iCs/>
      <w:color w:val="404040" w:themeColor="text1" w:themeTint="BF"/>
    </w:rPr>
  </w:style>
  <w:style w:type="character" w:customStyle="1" w:styleId="CitationCar">
    <w:name w:val="Citation Car"/>
    <w:basedOn w:val="Policepardfaut"/>
    <w:link w:val="Citation"/>
    <w:uiPriority w:val="29"/>
    <w:rsid w:val="00F60EDD"/>
    <w:rPr>
      <w:i/>
      <w:iCs/>
      <w:color w:val="404040" w:themeColor="text1" w:themeTint="BF"/>
    </w:rPr>
  </w:style>
  <w:style w:type="paragraph" w:styleId="Paragraphedeliste">
    <w:name w:val="List Paragraph"/>
    <w:basedOn w:val="Normal"/>
    <w:uiPriority w:val="34"/>
    <w:qFormat/>
    <w:rsid w:val="00F60EDD"/>
    <w:pPr>
      <w:ind w:left="720"/>
      <w:contextualSpacing/>
    </w:pPr>
  </w:style>
  <w:style w:type="character" w:styleId="Accentuationintense">
    <w:name w:val="Intense Emphasis"/>
    <w:basedOn w:val="Policepardfaut"/>
    <w:uiPriority w:val="21"/>
    <w:qFormat/>
    <w:rsid w:val="00F60EDD"/>
    <w:rPr>
      <w:i/>
      <w:iCs/>
      <w:color w:val="0F4761" w:themeColor="accent1" w:themeShade="BF"/>
    </w:rPr>
  </w:style>
  <w:style w:type="paragraph" w:styleId="Citationintense">
    <w:name w:val="Intense Quote"/>
    <w:basedOn w:val="Normal"/>
    <w:next w:val="Normal"/>
    <w:link w:val="CitationintenseCar"/>
    <w:uiPriority w:val="30"/>
    <w:qFormat/>
    <w:rsid w:val="00F60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0EDD"/>
    <w:rPr>
      <w:i/>
      <w:iCs/>
      <w:color w:val="0F4761" w:themeColor="accent1" w:themeShade="BF"/>
    </w:rPr>
  </w:style>
  <w:style w:type="character" w:styleId="Rfrenceintense">
    <w:name w:val="Intense Reference"/>
    <w:basedOn w:val="Policepardfaut"/>
    <w:uiPriority w:val="32"/>
    <w:qFormat/>
    <w:rsid w:val="00F60E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324</Words>
  <Characters>1785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4</cp:revision>
  <dcterms:created xsi:type="dcterms:W3CDTF">2024-11-18T21:42:00Z</dcterms:created>
  <dcterms:modified xsi:type="dcterms:W3CDTF">2024-12-18T16:21:00Z</dcterms:modified>
</cp:coreProperties>
</file>